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12B6C" w14:textId="0E6A94FB" w:rsidR="00EF7A7B" w:rsidRPr="00A44BDC" w:rsidRDefault="00EF7A7B" w:rsidP="00EF7A7B">
      <w:pPr>
        <w:pStyle w:val="Listaszerbekezds"/>
        <w:numPr>
          <w:ilvl w:val="0"/>
          <w:numId w:val="7"/>
        </w:numPr>
        <w:spacing w:line="276" w:lineRule="auto"/>
        <w:rPr>
          <w:color w:val="1A1A1A"/>
          <w:sz w:val="24"/>
          <w:szCs w:val="24"/>
        </w:rPr>
      </w:pPr>
      <w:r w:rsidRPr="00A44BDC">
        <w:rPr>
          <w:color w:val="1A1A1A"/>
          <w:sz w:val="24"/>
          <w:szCs w:val="24"/>
        </w:rPr>
        <w:t>számú melléklet</w:t>
      </w:r>
    </w:p>
    <w:p w14:paraId="21EB89F4" w14:textId="77777777" w:rsidR="00EF7A7B" w:rsidRPr="00020014" w:rsidRDefault="00EF7A7B" w:rsidP="00EF7A7B">
      <w:pPr>
        <w:spacing w:line="276" w:lineRule="auto"/>
        <w:jc w:val="center"/>
        <w:rPr>
          <w:color w:val="1A1A1A"/>
          <w:sz w:val="24"/>
          <w:szCs w:val="24"/>
        </w:rPr>
      </w:pPr>
      <w:r>
        <w:rPr>
          <w:rStyle w:val="Kiemels2"/>
          <w:color w:val="1A1A1A"/>
          <w:sz w:val="24"/>
          <w:szCs w:val="24"/>
        </w:rPr>
        <w:t>ADATKEZELÉSI TÁJÉKOZTATÓ</w:t>
      </w:r>
    </w:p>
    <w:p w14:paraId="64182690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color w:val="1A1A1A"/>
        </w:rPr>
      </w:pPr>
    </w:p>
    <w:p w14:paraId="0D8C42C0" w14:textId="77777777" w:rsidR="00EF7A7B" w:rsidRPr="00A44BDC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color w:val="1A1A1A"/>
        </w:rPr>
      </w:pPr>
      <w:r>
        <w:t xml:space="preserve">a </w:t>
      </w:r>
      <w:r w:rsidRPr="00A44BDC">
        <w:rPr>
          <w:b/>
          <w:bCs/>
        </w:rPr>
        <w:t>„Köszi, kihagyom!” – kisfilm kortárs helyzetekről c. pályázathoz</w:t>
      </w:r>
      <w:r w:rsidRPr="00A44BDC">
        <w:rPr>
          <w:b/>
          <w:bCs/>
          <w:color w:val="1A1A1A"/>
        </w:rPr>
        <w:t xml:space="preserve"> kapcsolódó adatkezeléshez</w:t>
      </w:r>
    </w:p>
    <w:p w14:paraId="58E96A75" w14:textId="77777777" w:rsidR="00EF7A7B" w:rsidRPr="007314C0" w:rsidRDefault="00EF7A7B" w:rsidP="00EF7A7B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</w:p>
    <w:p w14:paraId="0DA5F8E0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color w:val="1A1A1A"/>
        </w:rPr>
      </w:pPr>
    </w:p>
    <w:p w14:paraId="33497235" w14:textId="77777777" w:rsidR="00EF7A7B" w:rsidRPr="007314C0" w:rsidRDefault="00EF7A7B" w:rsidP="00EF7A7B">
      <w:pPr>
        <w:pStyle w:val="NormlWeb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jc w:val="center"/>
        <w:rPr>
          <w:rStyle w:val="Kiemels2"/>
          <w:color w:val="1A1A1A"/>
        </w:rPr>
      </w:pPr>
      <w:r w:rsidRPr="007314C0">
        <w:rPr>
          <w:rStyle w:val="Kiemels2"/>
          <w:color w:val="1A1A1A"/>
        </w:rPr>
        <w:t>Az adatkezelő megnevezése</w:t>
      </w:r>
    </w:p>
    <w:p w14:paraId="23AF2403" w14:textId="77777777" w:rsidR="00EF7A7B" w:rsidRDefault="00EF7A7B" w:rsidP="00EF7A7B">
      <w:pPr>
        <w:spacing w:line="276" w:lineRule="auto"/>
        <w:rPr>
          <w:rStyle w:val="Kiemels2"/>
          <w:color w:val="1A1A1A"/>
          <w:sz w:val="24"/>
          <w:szCs w:val="24"/>
        </w:rPr>
      </w:pPr>
    </w:p>
    <w:p w14:paraId="110548E1" w14:textId="77777777" w:rsidR="00EF7A7B" w:rsidRPr="007314C0" w:rsidRDefault="00EF7A7B" w:rsidP="00EF7A7B">
      <w:pPr>
        <w:spacing w:line="276" w:lineRule="auto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Adatkezelő:</w:t>
      </w:r>
      <w:r w:rsidRPr="007314C0">
        <w:rPr>
          <w:rStyle w:val="Kiemels2"/>
          <w:color w:val="1A1A1A"/>
          <w:sz w:val="24"/>
          <w:szCs w:val="24"/>
        </w:rPr>
        <w:tab/>
        <w:t>Nemzeti Adó- és Vámhivatal (NAV)</w:t>
      </w:r>
    </w:p>
    <w:p w14:paraId="12C9A5A6" w14:textId="77777777" w:rsidR="00EF7A7B" w:rsidRDefault="00EF7A7B" w:rsidP="00EF7A7B">
      <w:pPr>
        <w:spacing w:line="276" w:lineRule="auto"/>
        <w:rPr>
          <w:rStyle w:val="Kiemels2"/>
          <w:color w:val="1A1A1A"/>
          <w:sz w:val="24"/>
          <w:szCs w:val="24"/>
        </w:rPr>
      </w:pPr>
    </w:p>
    <w:p w14:paraId="5CE496D6" w14:textId="77777777" w:rsidR="00EF7A7B" w:rsidRPr="007314C0" w:rsidRDefault="00EF7A7B" w:rsidP="00EF7A7B">
      <w:pPr>
        <w:spacing w:line="276" w:lineRule="auto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Székhely:</w:t>
      </w:r>
      <w:r w:rsidRPr="007314C0">
        <w:rPr>
          <w:rStyle w:val="Kiemels2"/>
          <w:color w:val="1A1A1A"/>
          <w:sz w:val="24"/>
          <w:szCs w:val="24"/>
        </w:rPr>
        <w:tab/>
        <w:t>1054 Budapest, Széchenyi utca 2.</w:t>
      </w:r>
    </w:p>
    <w:p w14:paraId="487B7F29" w14:textId="77777777" w:rsidR="00EF7A7B" w:rsidRDefault="00EF7A7B" w:rsidP="00EF7A7B">
      <w:pPr>
        <w:spacing w:line="276" w:lineRule="auto"/>
        <w:rPr>
          <w:rStyle w:val="Kiemels2"/>
          <w:color w:val="1A1A1A"/>
          <w:sz w:val="24"/>
          <w:szCs w:val="24"/>
        </w:rPr>
      </w:pPr>
    </w:p>
    <w:p w14:paraId="44CA258E" w14:textId="77777777" w:rsidR="00EF7A7B" w:rsidRPr="007314C0" w:rsidRDefault="00EF7A7B" w:rsidP="00EF7A7B">
      <w:pPr>
        <w:spacing w:line="276" w:lineRule="auto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Postacím:</w:t>
      </w:r>
      <w:r w:rsidRPr="007314C0">
        <w:rPr>
          <w:rStyle w:val="Kiemels2"/>
          <w:color w:val="1A1A1A"/>
          <w:sz w:val="24"/>
          <w:szCs w:val="24"/>
        </w:rPr>
        <w:tab/>
        <w:t>1373 Budapest, Pf. 561.</w:t>
      </w:r>
    </w:p>
    <w:p w14:paraId="1A0F9460" w14:textId="77777777" w:rsidR="00EF7A7B" w:rsidRPr="007314C0" w:rsidRDefault="00EF7A7B" w:rsidP="00EF7A7B">
      <w:pPr>
        <w:spacing w:line="276" w:lineRule="auto"/>
        <w:rPr>
          <w:rStyle w:val="Kiemels2"/>
          <w:b w:val="0"/>
          <w:color w:val="1A1A1A"/>
          <w:sz w:val="24"/>
          <w:szCs w:val="24"/>
        </w:rPr>
      </w:pPr>
    </w:p>
    <w:p w14:paraId="62BBEDE8" w14:textId="77777777" w:rsidR="00EF7A7B" w:rsidRPr="007314C0" w:rsidRDefault="00EF7A7B" w:rsidP="00EF7A7B">
      <w:pPr>
        <w:spacing w:line="276" w:lineRule="auto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Telefon:</w:t>
      </w:r>
      <w:r w:rsidRPr="007314C0">
        <w:rPr>
          <w:rStyle w:val="Kiemels2"/>
          <w:color w:val="1A1A1A"/>
          <w:sz w:val="24"/>
          <w:szCs w:val="24"/>
        </w:rPr>
        <w:tab/>
        <w:t>+36 (1) 428-5100</w:t>
      </w:r>
    </w:p>
    <w:p w14:paraId="5EA2BE9D" w14:textId="77777777" w:rsidR="00EF7A7B" w:rsidRDefault="00EF7A7B" w:rsidP="00EF7A7B">
      <w:pPr>
        <w:spacing w:line="276" w:lineRule="auto"/>
        <w:rPr>
          <w:rStyle w:val="Kiemels2"/>
          <w:color w:val="1A1A1A"/>
          <w:sz w:val="24"/>
          <w:szCs w:val="24"/>
        </w:rPr>
      </w:pPr>
    </w:p>
    <w:p w14:paraId="24776501" w14:textId="77777777" w:rsidR="00EF7A7B" w:rsidRPr="007314C0" w:rsidRDefault="00EF7A7B" w:rsidP="00EF7A7B">
      <w:pPr>
        <w:spacing w:line="276" w:lineRule="auto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Fax:</w:t>
      </w:r>
      <w:r w:rsidRPr="007314C0">
        <w:rPr>
          <w:rStyle w:val="Kiemels2"/>
          <w:color w:val="1A1A1A"/>
          <w:sz w:val="24"/>
          <w:szCs w:val="24"/>
        </w:rPr>
        <w:tab/>
      </w:r>
      <w:r w:rsidRPr="007314C0">
        <w:rPr>
          <w:rStyle w:val="Kiemels2"/>
          <w:color w:val="1A1A1A"/>
          <w:sz w:val="24"/>
          <w:szCs w:val="24"/>
        </w:rPr>
        <w:tab/>
        <w:t>+36 (1) 428-5509</w:t>
      </w:r>
    </w:p>
    <w:p w14:paraId="136A9448" w14:textId="77777777" w:rsidR="00EF7A7B" w:rsidRPr="007314C0" w:rsidRDefault="00EF7A7B" w:rsidP="00EF7A7B">
      <w:pPr>
        <w:spacing w:line="276" w:lineRule="auto"/>
        <w:rPr>
          <w:rStyle w:val="Kiemels2"/>
          <w:b w:val="0"/>
          <w:color w:val="1A1A1A"/>
          <w:sz w:val="24"/>
          <w:szCs w:val="24"/>
        </w:rPr>
      </w:pPr>
    </w:p>
    <w:p w14:paraId="7AC75B7B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Adatvédelmi tisztviselő: dr. Kiss Attila ( </w:t>
      </w:r>
      <w:hyperlink r:id="rId5" w:history="1">
        <w:r>
          <w:rPr>
            <w:rStyle w:val="Hiperhivatkozs"/>
            <w:b/>
            <w:bCs/>
            <w:color w:val="006CD1"/>
          </w:rPr>
          <w:t>dpo</w:t>
        </w:r>
        <w:r w:rsidRPr="007314C0">
          <w:rPr>
            <w:rStyle w:val="Hiperhivatkozs"/>
            <w:b/>
            <w:bCs/>
            <w:color w:val="006CD1"/>
          </w:rPr>
          <w:t>@nav.gov.hu</w:t>
        </w:r>
      </w:hyperlink>
      <w:r w:rsidRPr="007314C0">
        <w:rPr>
          <w:color w:val="1A1A1A"/>
        </w:rPr>
        <w:t> )</w:t>
      </w:r>
    </w:p>
    <w:p w14:paraId="4D0D68E8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rStyle w:val="Kiemels2"/>
          <w:color w:val="1A1A1A"/>
        </w:rPr>
      </w:pPr>
    </w:p>
    <w:p w14:paraId="167E636D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rStyle w:val="Kiemels2"/>
          <w:color w:val="1A1A1A"/>
        </w:rPr>
      </w:pPr>
      <w:r w:rsidRPr="007314C0">
        <w:rPr>
          <w:rStyle w:val="Kiemels2"/>
          <w:color w:val="1A1A1A"/>
        </w:rPr>
        <w:t>2. Az adatkezelés jogalapja</w:t>
      </w:r>
    </w:p>
    <w:p w14:paraId="09B90998" w14:textId="77777777" w:rsidR="00EF7A7B" w:rsidRDefault="00EF7A7B" w:rsidP="00EF7A7B">
      <w:pPr>
        <w:spacing w:line="276" w:lineRule="auto"/>
        <w:ind w:left="567" w:hanging="567"/>
        <w:jc w:val="both"/>
        <w:rPr>
          <w:rStyle w:val="Kiemels2"/>
          <w:color w:val="1A1A1A"/>
          <w:sz w:val="24"/>
          <w:szCs w:val="24"/>
        </w:rPr>
      </w:pPr>
    </w:p>
    <w:p w14:paraId="1AB1BA27" w14:textId="77777777" w:rsidR="00EF7A7B" w:rsidRPr="007314C0" w:rsidRDefault="00EF7A7B" w:rsidP="00EF7A7B">
      <w:pPr>
        <w:spacing w:line="276" w:lineRule="auto"/>
        <w:ind w:left="567" w:hanging="567"/>
        <w:jc w:val="both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2.1.</w:t>
      </w:r>
      <w:r w:rsidRPr="007314C0">
        <w:rPr>
          <w:rStyle w:val="Kiemels2"/>
          <w:color w:val="1A1A1A"/>
          <w:sz w:val="24"/>
          <w:szCs w:val="24"/>
        </w:rPr>
        <w:tab/>
        <w:t>Az Európai Parlament és a Tanács (EU) 2016/679 Rendelete (2016. április 27.) a természetes személyeknek a személyes adatok kezelése tekintetében történő védelméről és az ilyen adatok szabad áramlásáról, valamint a 95/46/EK irányelv hatályon kívül helyezéséről (általános adatvédelmi rendelet, GDPR)</w:t>
      </w:r>
      <w:r>
        <w:rPr>
          <w:rStyle w:val="Kiemels2"/>
          <w:color w:val="1A1A1A"/>
          <w:sz w:val="24"/>
          <w:szCs w:val="24"/>
        </w:rPr>
        <w:t xml:space="preserve"> 6. cikk (1) bekezdés a) pontja, vagyis az érintett hozzájárulása</w:t>
      </w:r>
      <w:r w:rsidRPr="007314C0">
        <w:rPr>
          <w:rStyle w:val="Kiemels2"/>
          <w:color w:val="1A1A1A"/>
          <w:sz w:val="24"/>
          <w:szCs w:val="24"/>
        </w:rPr>
        <w:t>.</w:t>
      </w:r>
    </w:p>
    <w:p w14:paraId="2F3F2AE8" w14:textId="77777777" w:rsidR="00EF7A7B" w:rsidRDefault="00EF7A7B" w:rsidP="00EF7A7B">
      <w:pPr>
        <w:spacing w:line="276" w:lineRule="auto"/>
        <w:ind w:left="567" w:hanging="567"/>
        <w:jc w:val="both"/>
        <w:rPr>
          <w:rStyle w:val="Kiemels2"/>
          <w:color w:val="1A1A1A"/>
          <w:sz w:val="24"/>
          <w:szCs w:val="24"/>
        </w:rPr>
      </w:pPr>
    </w:p>
    <w:p w14:paraId="255DDDB9" w14:textId="77777777" w:rsidR="00EF7A7B" w:rsidRPr="007314C0" w:rsidRDefault="00EF7A7B" w:rsidP="00EF7A7B">
      <w:pPr>
        <w:spacing w:line="276" w:lineRule="auto"/>
        <w:ind w:left="567" w:hanging="567"/>
        <w:jc w:val="both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2.2.</w:t>
      </w:r>
      <w:r w:rsidRPr="007314C0">
        <w:rPr>
          <w:rStyle w:val="Kiemels2"/>
          <w:color w:val="1A1A1A"/>
          <w:sz w:val="24"/>
          <w:szCs w:val="24"/>
        </w:rPr>
        <w:tab/>
        <w:t>Az információs önrendelkezési jogról és az információszabadságról szóló 2011. évi CXII. törvény (</w:t>
      </w:r>
      <w:proofErr w:type="spellStart"/>
      <w:r w:rsidRPr="007314C0">
        <w:rPr>
          <w:rStyle w:val="Kiemels2"/>
          <w:color w:val="1A1A1A"/>
          <w:sz w:val="24"/>
          <w:szCs w:val="24"/>
        </w:rPr>
        <w:t>Infotv</w:t>
      </w:r>
      <w:proofErr w:type="spellEnd"/>
      <w:r w:rsidRPr="007314C0">
        <w:rPr>
          <w:rStyle w:val="Kiemels2"/>
          <w:color w:val="1A1A1A"/>
          <w:sz w:val="24"/>
          <w:szCs w:val="24"/>
        </w:rPr>
        <w:t>.).</w:t>
      </w:r>
    </w:p>
    <w:p w14:paraId="1D0FDB13" w14:textId="77777777" w:rsidR="00EF7A7B" w:rsidRDefault="00EF7A7B" w:rsidP="00EF7A7B">
      <w:pPr>
        <w:spacing w:line="276" w:lineRule="auto"/>
        <w:ind w:left="567" w:hanging="567"/>
        <w:jc w:val="both"/>
        <w:rPr>
          <w:rStyle w:val="Kiemels2"/>
          <w:color w:val="1A1A1A"/>
          <w:sz w:val="24"/>
          <w:szCs w:val="24"/>
        </w:rPr>
      </w:pPr>
    </w:p>
    <w:p w14:paraId="04542BB7" w14:textId="77777777" w:rsidR="00EF7A7B" w:rsidRPr="007314C0" w:rsidRDefault="00EF7A7B" w:rsidP="00EF7A7B">
      <w:pPr>
        <w:spacing w:line="276" w:lineRule="auto"/>
        <w:ind w:left="567" w:hanging="567"/>
        <w:jc w:val="both"/>
        <w:rPr>
          <w:rStyle w:val="Kiemels2"/>
          <w:b w:val="0"/>
          <w:color w:val="1A1A1A"/>
          <w:sz w:val="24"/>
          <w:szCs w:val="24"/>
        </w:rPr>
      </w:pPr>
      <w:r w:rsidRPr="007314C0">
        <w:rPr>
          <w:rStyle w:val="Kiemels2"/>
          <w:color w:val="1A1A1A"/>
          <w:sz w:val="24"/>
          <w:szCs w:val="24"/>
        </w:rPr>
        <w:t>2.3.</w:t>
      </w:r>
      <w:r w:rsidRPr="007314C0">
        <w:rPr>
          <w:rStyle w:val="Kiemels2"/>
          <w:color w:val="1A1A1A"/>
          <w:sz w:val="24"/>
          <w:szCs w:val="24"/>
        </w:rPr>
        <w:tab/>
        <w:t>A Nemzeti Adó- és Vámhivatalról szóló 2010. évi CXXII. törvény 13. §-</w:t>
      </w:r>
      <w:proofErr w:type="spellStart"/>
      <w:r w:rsidRPr="007314C0">
        <w:rPr>
          <w:rStyle w:val="Kiemels2"/>
          <w:color w:val="1A1A1A"/>
          <w:sz w:val="24"/>
          <w:szCs w:val="24"/>
        </w:rPr>
        <w:t>ában</w:t>
      </w:r>
      <w:proofErr w:type="spellEnd"/>
      <w:r w:rsidRPr="007314C0">
        <w:rPr>
          <w:rStyle w:val="Kiemels2"/>
          <w:color w:val="1A1A1A"/>
          <w:sz w:val="24"/>
          <w:szCs w:val="24"/>
        </w:rPr>
        <w:t xml:space="preserve"> rögzített feladatokat szabályozó törvények.</w:t>
      </w:r>
    </w:p>
    <w:p w14:paraId="2C1DCDB8" w14:textId="77777777" w:rsidR="00EF7A7B" w:rsidRPr="007314C0" w:rsidRDefault="00EF7A7B" w:rsidP="00EF7A7B">
      <w:pPr>
        <w:spacing w:line="276" w:lineRule="auto"/>
        <w:ind w:left="567" w:hanging="567"/>
        <w:jc w:val="both"/>
        <w:rPr>
          <w:rStyle w:val="Kiemels2"/>
          <w:b w:val="0"/>
          <w:color w:val="1A1A1A"/>
          <w:sz w:val="24"/>
          <w:szCs w:val="24"/>
        </w:rPr>
      </w:pPr>
    </w:p>
    <w:p w14:paraId="0E69D534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rStyle w:val="Kiemels2"/>
          <w:sz w:val="20"/>
          <w:szCs w:val="20"/>
        </w:rPr>
      </w:pPr>
      <w:r w:rsidRPr="007314C0">
        <w:rPr>
          <w:rStyle w:val="Kiemels2"/>
          <w:color w:val="1A1A1A"/>
        </w:rPr>
        <w:t>3. A kezelt adatok köre, célja, időtartama</w:t>
      </w:r>
    </w:p>
    <w:p w14:paraId="0D24D8B4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rPr>
          <w:color w:val="1A1A1A"/>
        </w:rPr>
      </w:pPr>
    </w:p>
    <w:p w14:paraId="599A1654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rPr>
          <w:color w:val="1A1A1A"/>
        </w:rPr>
      </w:pPr>
      <w:r w:rsidRPr="00BE10A8">
        <w:rPr>
          <w:color w:val="1A1A1A"/>
        </w:rPr>
        <w:t>3.</w:t>
      </w:r>
      <w:r>
        <w:rPr>
          <w:color w:val="1A1A1A"/>
        </w:rPr>
        <w:t xml:space="preserve">1 </w:t>
      </w:r>
      <w:r w:rsidRPr="007314C0">
        <w:rPr>
          <w:color w:val="1A1A1A"/>
        </w:rPr>
        <w:t xml:space="preserve">A kezelt adatok köre és célja </w:t>
      </w:r>
    </w:p>
    <w:p w14:paraId="0757836A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rPr>
          <w:color w:val="1A1A1A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4528"/>
      </w:tblGrid>
      <w:tr w:rsidR="00EF7A7B" w:rsidRPr="007314C0" w14:paraId="20DE845B" w14:textId="77777777" w:rsidTr="00E4664A">
        <w:trPr>
          <w:trHeight w:val="445"/>
        </w:trPr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  <w:hideMark/>
          </w:tcPr>
          <w:p w14:paraId="43592664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jc w:val="center"/>
              <w:rPr>
                <w:color w:val="1A1A1A"/>
              </w:rPr>
            </w:pPr>
            <w:r w:rsidRPr="007314C0">
              <w:rPr>
                <w:color w:val="1A1A1A"/>
              </w:rPr>
              <w:t>Pályázók és csoporttagok személyazonosító adatai</w:t>
            </w:r>
          </w:p>
        </w:tc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  <w:hideMark/>
          </w:tcPr>
          <w:p w14:paraId="4E229C99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rPr>
                <w:color w:val="1A1A1A"/>
              </w:rPr>
            </w:pPr>
            <w:r>
              <w:rPr>
                <w:color w:val="1A1A1A"/>
              </w:rPr>
              <w:t>A</w:t>
            </w:r>
            <w:r w:rsidRPr="007314C0">
              <w:rPr>
                <w:color w:val="1A1A1A"/>
              </w:rPr>
              <w:t xml:space="preserve"> Pályázók és csoporttagok azonosítására és a jogosultság ellenőrzésére. </w:t>
            </w:r>
          </w:p>
        </w:tc>
      </w:tr>
      <w:tr w:rsidR="00EF7A7B" w:rsidRPr="007314C0" w14:paraId="6014AA88" w14:textId="77777777" w:rsidTr="00E4664A">
        <w:trPr>
          <w:trHeight w:val="232"/>
        </w:trPr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  <w:hideMark/>
          </w:tcPr>
          <w:p w14:paraId="13886AAE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jc w:val="center"/>
              <w:rPr>
                <w:color w:val="1A1A1A"/>
              </w:rPr>
            </w:pPr>
            <w:r w:rsidRPr="007314C0">
              <w:rPr>
                <w:color w:val="1A1A1A"/>
              </w:rPr>
              <w:lastRenderedPageBreak/>
              <w:t>Kapcsolattartási adatok</w:t>
            </w:r>
          </w:p>
        </w:tc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  <w:hideMark/>
          </w:tcPr>
          <w:p w14:paraId="737163F5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rPr>
                <w:color w:val="1A1A1A"/>
              </w:rPr>
            </w:pPr>
            <w:r>
              <w:rPr>
                <w:color w:val="1A1A1A"/>
              </w:rPr>
              <w:t>A</w:t>
            </w:r>
            <w:r w:rsidRPr="007314C0">
              <w:rPr>
                <w:color w:val="1A1A1A"/>
              </w:rPr>
              <w:t xml:space="preserve"> Pályázóval és csoportvezetővel való kapcsolattartásra.</w:t>
            </w:r>
          </w:p>
        </w:tc>
      </w:tr>
      <w:tr w:rsidR="00EF7A7B" w:rsidRPr="007314C0" w14:paraId="2B4E847C" w14:textId="77777777" w:rsidTr="00E4664A"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</w:tcPr>
          <w:p w14:paraId="13DF1F6A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jc w:val="center"/>
              <w:rPr>
                <w:color w:val="1A1A1A"/>
              </w:rPr>
            </w:pPr>
            <w:r w:rsidRPr="007314C0">
              <w:rPr>
                <w:color w:val="1A1A1A"/>
              </w:rPr>
              <w:t>Kép</w:t>
            </w:r>
            <w:r>
              <w:rPr>
                <w:color w:val="1A1A1A"/>
              </w:rPr>
              <w:t>-</w:t>
            </w:r>
            <w:r w:rsidRPr="007314C0">
              <w:rPr>
                <w:color w:val="1A1A1A"/>
              </w:rPr>
              <w:t xml:space="preserve"> és hangfelvétel</w:t>
            </w:r>
          </w:p>
        </w:tc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</w:tcPr>
          <w:p w14:paraId="71C4F095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rPr>
                <w:color w:val="1A1A1A"/>
              </w:rPr>
            </w:pPr>
            <w:r w:rsidRPr="007314C0">
              <w:rPr>
                <w:color w:val="1A1A1A"/>
              </w:rPr>
              <w:t xml:space="preserve">A pályamű </w:t>
            </w:r>
            <w:r>
              <w:rPr>
                <w:color w:val="1A1A1A"/>
              </w:rPr>
              <w:t>elbírálása céljából.</w:t>
            </w:r>
          </w:p>
        </w:tc>
      </w:tr>
      <w:tr w:rsidR="00EF7A7B" w:rsidRPr="007314C0" w14:paraId="0906438F" w14:textId="77777777" w:rsidTr="00E4664A"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</w:tcPr>
          <w:p w14:paraId="7E3D425D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jc w:val="center"/>
              <w:rPr>
                <w:color w:val="1A1A1A"/>
              </w:rPr>
            </w:pPr>
            <w:r>
              <w:rPr>
                <w:color w:val="1A1A1A"/>
              </w:rPr>
              <w:t>D</w:t>
            </w:r>
            <w:r w:rsidRPr="007D3D0F">
              <w:rPr>
                <w:color w:val="1A1A1A"/>
              </w:rPr>
              <w:t>íjazott pályázó esetén a</w:t>
            </w:r>
            <w:r>
              <w:rPr>
                <w:color w:val="1A1A1A"/>
              </w:rPr>
              <w:t xml:space="preserve">z alkotása, a </w:t>
            </w:r>
            <w:r w:rsidRPr="007D3D0F">
              <w:rPr>
                <w:color w:val="1A1A1A"/>
              </w:rPr>
              <w:t>pályázó neve, lakcíme településének közigazgatási megnevezése</w:t>
            </w:r>
          </w:p>
        </w:tc>
        <w:tc>
          <w:tcPr>
            <w:tcW w:w="45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210" w:type="dxa"/>
              <w:left w:w="150" w:type="dxa"/>
              <w:bottom w:w="210" w:type="dxa"/>
              <w:right w:w="150" w:type="dxa"/>
            </w:tcMar>
            <w:vAlign w:val="center"/>
          </w:tcPr>
          <w:p w14:paraId="0F27E844" w14:textId="77777777" w:rsidR="00EF7A7B" w:rsidRPr="007314C0" w:rsidRDefault="00EF7A7B" w:rsidP="00E4664A">
            <w:pPr>
              <w:pStyle w:val="NormlWeb"/>
              <w:spacing w:before="0" w:beforeAutospacing="0" w:after="0" w:afterAutospacing="0" w:line="276" w:lineRule="auto"/>
              <w:rPr>
                <w:color w:val="1A1A1A"/>
              </w:rPr>
            </w:pPr>
            <w:r w:rsidRPr="007314C0">
              <w:rPr>
                <w:color w:val="1A1A1A"/>
              </w:rPr>
              <w:t>A pályamű bemutatására a prevenciós kampány során.</w:t>
            </w:r>
          </w:p>
        </w:tc>
      </w:tr>
    </w:tbl>
    <w:p w14:paraId="505A8A08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br/>
        <w:t>3.2. Az adatkezelés időtartama</w:t>
      </w:r>
    </w:p>
    <w:p w14:paraId="3C6E40E1" w14:textId="77777777" w:rsidR="00EF7A7B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1A1A1A"/>
        </w:rPr>
      </w:pPr>
    </w:p>
    <w:p w14:paraId="6CBBC7C2" w14:textId="77777777" w:rsidR="00EF7A7B" w:rsidRPr="007314C0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1A1A1A"/>
        </w:rPr>
      </w:pPr>
      <w:r w:rsidRPr="007314C0">
        <w:rPr>
          <w:rFonts w:ascii="Times New Roman" w:hAnsi="Times New Roman" w:cs="Times New Roman"/>
          <w:color w:val="1A1A1A"/>
        </w:rPr>
        <w:t xml:space="preserve">A NAV a Pályázó adatait legfeljebb </w:t>
      </w:r>
      <w:r w:rsidRPr="007314C0">
        <w:rPr>
          <w:rFonts w:ascii="Times New Roman" w:hAnsi="Times New Roman" w:cs="Times New Roman"/>
          <w:color w:val="auto"/>
        </w:rPr>
        <w:t xml:space="preserve">90 nappal a nyertesek kiválasztása után törli. </w:t>
      </w:r>
      <w:r>
        <w:rPr>
          <w:rFonts w:ascii="Times New Roman" w:hAnsi="Times New Roman" w:cs="Times New Roman"/>
          <w:color w:val="auto"/>
        </w:rPr>
        <w:t>A Pályázó a pályázattal hozzájárul ahhoz, hogy díjazása esetén nevét, alkotását és lakcímét – kizárólag a település közigazgatási megnevezésével – a Szervező nyilvánosságra hozza, ezen adatait jövőbeli prevenciós kampányok során kezelje.</w:t>
      </w:r>
    </w:p>
    <w:p w14:paraId="7AEB5D60" w14:textId="77777777" w:rsidR="00EF7A7B" w:rsidRPr="007314C0" w:rsidRDefault="00EF7A7B" w:rsidP="00EF7A7B">
      <w:pPr>
        <w:pStyle w:val="Default"/>
        <w:spacing w:line="276" w:lineRule="auto"/>
        <w:rPr>
          <w:rFonts w:ascii="Times New Roman" w:hAnsi="Times New Roman" w:cs="Times New Roman"/>
          <w:color w:val="1A1A1A"/>
        </w:rPr>
      </w:pPr>
    </w:p>
    <w:p w14:paraId="326A2E7A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color w:val="1A1A1A"/>
        </w:rPr>
      </w:pPr>
      <w:r w:rsidRPr="007314C0">
        <w:rPr>
          <w:rStyle w:val="Kiemels2"/>
          <w:color w:val="1A1A1A"/>
        </w:rPr>
        <w:t>4. Az adatokhoz való hozzáférés és az adatbiztonsági intézkedések</w:t>
      </w:r>
    </w:p>
    <w:p w14:paraId="2E85C8E0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5D7808F3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4.1. Az adatokhoz való hozzáférés és az adattovábbítás</w:t>
      </w:r>
    </w:p>
    <w:p w14:paraId="60FC285E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44A59309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 xml:space="preserve">A személyes adatokhoz kizárólag a NAV mint adatkezelő alkalmazottai férhetnek hozzá. </w:t>
      </w:r>
    </w:p>
    <w:p w14:paraId="1F06A7E6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NAV kizárólag jogszabályban meghatározott módon és célból adja át az általa kezelt személyes adatokat más szervek, személyek részére.  </w:t>
      </w:r>
    </w:p>
    <w:p w14:paraId="5D63DE0C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Csoportos pályázat esetén a csoporttagok neve és az általuk elért eredmény a csoport többi tagja számára is megismerhetővé válik a közös pályázati munka és az eredményhirdetés során.</w:t>
      </w:r>
    </w:p>
    <w:p w14:paraId="5B4A54BD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4DA1C375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4.2. Adatbiztonsági intézkedések</w:t>
      </w:r>
    </w:p>
    <w:p w14:paraId="51D42F74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542D47B6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rögzített személyes adatokat a NAV saját szerverein tárolja. A személyes adatok tárolásához a NAV más szolgáltatását nem veszi igénybe, adatfeldolgozót nem bíz meg. A NAV megfelelő informatikai, technikai és személyi intézkedésekkel gondoskodik arról, hogy az általa kezelt személyes adatokat védje – többek között – a jogosulatlan hozzáférés ellen vagy azok jogosulatlan megváltoztatása ellen. Így például az informatikai rendszerben tárolt adatokhoz való hozzáférést a NAV naplózza, vagyis mindig ellenőrizhető, ki, mikor, milyen személyes adathoz fért hozzá.</w:t>
      </w:r>
    </w:p>
    <w:p w14:paraId="6824F166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6C4DBF8D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color w:val="1A1A1A"/>
        </w:rPr>
      </w:pPr>
      <w:r w:rsidRPr="007314C0">
        <w:rPr>
          <w:rStyle w:val="Kiemels2"/>
          <w:color w:val="1A1A1A"/>
        </w:rPr>
        <w:t xml:space="preserve">5. A Pályázó jogai az adatkezeléssel kapcsolatban </w:t>
      </w:r>
    </w:p>
    <w:p w14:paraId="7DBA7AD5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76072BE5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5.1. A hozzáféréshez való jog</w:t>
      </w:r>
    </w:p>
    <w:p w14:paraId="0C2BED66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0C3F299D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lastRenderedPageBreak/>
        <w:t>A Pályázó jogosult arra, hogy – az 1. pontban megadott elérhetőségeken – a NAV-</w:t>
      </w:r>
      <w:proofErr w:type="spellStart"/>
      <w:r w:rsidRPr="007314C0">
        <w:rPr>
          <w:color w:val="1A1A1A"/>
        </w:rPr>
        <w:t>tól</w:t>
      </w:r>
      <w:proofErr w:type="spellEnd"/>
      <w:r w:rsidRPr="007314C0">
        <w:rPr>
          <w:color w:val="1A1A1A"/>
        </w:rPr>
        <w:t xml:space="preserve"> tájékoztatást kérjen, hogy személyes adatainak kezelése folyamatban van-e, és ha ilyen adatkezelés folyamatban van, jogosult arra, hogy megismerje azt, hogy </w:t>
      </w:r>
    </w:p>
    <w:p w14:paraId="6E2C316B" w14:textId="77777777" w:rsidR="00EF7A7B" w:rsidRPr="007314C0" w:rsidRDefault="00EF7A7B" w:rsidP="00EF7A7B">
      <w:pPr>
        <w:pStyle w:val="NormlWeb"/>
        <w:numPr>
          <w:ilvl w:val="0"/>
          <w:numId w:val="5"/>
        </w:numPr>
        <w:shd w:val="clear" w:color="auto" w:fill="FFFFFF"/>
        <w:spacing w:before="12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NAV</w:t>
      </w:r>
    </w:p>
    <w:p w14:paraId="3070B75B" w14:textId="77777777" w:rsidR="00EF7A7B" w:rsidRPr="007314C0" w:rsidRDefault="00EF7A7B" w:rsidP="00EF7A7B">
      <w:pPr>
        <w:numPr>
          <w:ilvl w:val="1"/>
          <w:numId w:val="2"/>
        </w:numPr>
        <w:shd w:val="clear" w:color="auto" w:fill="FFFFFF"/>
        <w:tabs>
          <w:tab w:val="clear" w:pos="1440"/>
          <w:tab w:val="left" w:pos="1134"/>
        </w:tabs>
        <w:spacing w:before="120" w:line="276" w:lineRule="auto"/>
        <w:ind w:left="851" w:firstLine="0"/>
        <w:rPr>
          <w:color w:val="1A1A1A"/>
          <w:sz w:val="24"/>
          <w:szCs w:val="24"/>
        </w:rPr>
      </w:pPr>
      <w:r w:rsidRPr="007314C0">
        <w:rPr>
          <w:color w:val="1A1A1A"/>
          <w:sz w:val="24"/>
          <w:szCs w:val="24"/>
        </w:rPr>
        <w:t>milyen személyes adatait;</w:t>
      </w:r>
    </w:p>
    <w:p w14:paraId="6F36DDAC" w14:textId="77777777" w:rsidR="00EF7A7B" w:rsidRPr="007314C0" w:rsidRDefault="00EF7A7B" w:rsidP="00EF7A7B">
      <w:pPr>
        <w:numPr>
          <w:ilvl w:val="1"/>
          <w:numId w:val="2"/>
        </w:numPr>
        <w:shd w:val="clear" w:color="auto" w:fill="FFFFFF"/>
        <w:tabs>
          <w:tab w:val="clear" w:pos="1440"/>
          <w:tab w:val="left" w:pos="1134"/>
        </w:tabs>
        <w:spacing w:before="120" w:line="276" w:lineRule="auto"/>
        <w:ind w:left="851" w:firstLine="0"/>
        <w:rPr>
          <w:color w:val="1A1A1A"/>
          <w:sz w:val="24"/>
          <w:szCs w:val="24"/>
        </w:rPr>
      </w:pPr>
      <w:r w:rsidRPr="007314C0">
        <w:rPr>
          <w:color w:val="1A1A1A"/>
          <w:sz w:val="24"/>
          <w:szCs w:val="24"/>
        </w:rPr>
        <w:t>milyen jogalapon;</w:t>
      </w:r>
    </w:p>
    <w:p w14:paraId="26E2F17E" w14:textId="77777777" w:rsidR="00EF7A7B" w:rsidRPr="007314C0" w:rsidRDefault="00EF7A7B" w:rsidP="00EF7A7B">
      <w:pPr>
        <w:numPr>
          <w:ilvl w:val="1"/>
          <w:numId w:val="2"/>
        </w:numPr>
        <w:shd w:val="clear" w:color="auto" w:fill="FFFFFF"/>
        <w:tabs>
          <w:tab w:val="clear" w:pos="1440"/>
          <w:tab w:val="left" w:pos="1134"/>
        </w:tabs>
        <w:spacing w:before="120" w:line="276" w:lineRule="auto"/>
        <w:ind w:left="851" w:firstLine="0"/>
        <w:rPr>
          <w:color w:val="1A1A1A"/>
          <w:sz w:val="24"/>
          <w:szCs w:val="24"/>
        </w:rPr>
      </w:pPr>
      <w:r w:rsidRPr="007314C0">
        <w:rPr>
          <w:color w:val="1A1A1A"/>
          <w:sz w:val="24"/>
          <w:szCs w:val="24"/>
        </w:rPr>
        <w:t>milyen adatkezelési céllal;</w:t>
      </w:r>
    </w:p>
    <w:p w14:paraId="6B5738BA" w14:textId="77777777" w:rsidR="00EF7A7B" w:rsidRPr="007314C0" w:rsidRDefault="00EF7A7B" w:rsidP="00EF7A7B">
      <w:pPr>
        <w:numPr>
          <w:ilvl w:val="1"/>
          <w:numId w:val="2"/>
        </w:numPr>
        <w:shd w:val="clear" w:color="auto" w:fill="FFFFFF"/>
        <w:tabs>
          <w:tab w:val="clear" w:pos="1440"/>
          <w:tab w:val="left" w:pos="1134"/>
        </w:tabs>
        <w:spacing w:before="120" w:line="276" w:lineRule="auto"/>
        <w:ind w:left="851" w:firstLine="0"/>
        <w:rPr>
          <w:color w:val="1A1A1A"/>
          <w:sz w:val="24"/>
          <w:szCs w:val="24"/>
        </w:rPr>
      </w:pPr>
      <w:r w:rsidRPr="007314C0">
        <w:rPr>
          <w:color w:val="1A1A1A"/>
          <w:sz w:val="24"/>
          <w:szCs w:val="24"/>
        </w:rPr>
        <w:t>mennyi ideig kezeli; továbbá, hogy</w:t>
      </w:r>
    </w:p>
    <w:p w14:paraId="0C281C21" w14:textId="77777777" w:rsidR="00EF7A7B" w:rsidRPr="007314C0" w:rsidRDefault="00EF7A7B" w:rsidP="00EF7A7B">
      <w:pPr>
        <w:pStyle w:val="NormlWeb"/>
        <w:numPr>
          <w:ilvl w:val="0"/>
          <w:numId w:val="5"/>
        </w:numPr>
        <w:shd w:val="clear" w:color="auto" w:fill="FFFFFF"/>
        <w:spacing w:before="12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NAV kinek, mikor, milyen jogszabály alapján, mely személyes adataihoz biztosított hozzáférést vagy kinek továbbította a személyes adatait;</w:t>
      </w:r>
    </w:p>
    <w:p w14:paraId="79CBC878" w14:textId="77777777" w:rsidR="00EF7A7B" w:rsidRPr="007314C0" w:rsidRDefault="00EF7A7B" w:rsidP="00EF7A7B">
      <w:pPr>
        <w:pStyle w:val="NormlWeb"/>
        <w:numPr>
          <w:ilvl w:val="0"/>
          <w:numId w:val="5"/>
        </w:numPr>
        <w:shd w:val="clear" w:color="auto" w:fill="FFFFFF"/>
        <w:spacing w:before="12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milyen forrásból származnak a személyes adatai (ha nem a Pályázó bocsátotta azokat a NAV rendelkezésére).</w:t>
      </w:r>
    </w:p>
    <w:p w14:paraId="19D6A36D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ind w:left="714"/>
        <w:jc w:val="both"/>
        <w:rPr>
          <w:color w:val="1A1A1A"/>
        </w:rPr>
      </w:pPr>
    </w:p>
    <w:p w14:paraId="5A483B94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Az adatbiztonsági követelmények teljesülése és a Pályázó jogainak védelme érdekében a NAV köteles meggyőződni a Pályázó és a hozzáférési jogával élni kívánó személy személyazonosságának egyezéséről, ezért a tájékoztatás az érintett személyének azonosításához kötött.</w:t>
      </w:r>
    </w:p>
    <w:p w14:paraId="20227256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6489115A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5.2. A helyesbítéshez való jog</w:t>
      </w:r>
    </w:p>
    <w:p w14:paraId="796B87CD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2D45C912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 xml:space="preserve">A Pályázó – az 1. pontban megadott elérhetőségeken – írásban kérheti, hogy a NAV módosítsa valamely személyes adatát. A NAV a kérelmet legfeljebb egy hónapon belül teljesíti, és erről a Pályázót az általa megadott elérhetőségen értesíti. </w:t>
      </w:r>
    </w:p>
    <w:p w14:paraId="693F8C48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45F590B4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5.3. A törléshez való jog</w:t>
      </w:r>
    </w:p>
    <w:p w14:paraId="78BD2E77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0CAC8CB6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Pályázó – az 1. pontban megadott elérhetőségeken – írásban kérheti a NAV-</w:t>
      </w:r>
      <w:proofErr w:type="spellStart"/>
      <w:r w:rsidRPr="007314C0">
        <w:rPr>
          <w:color w:val="1A1A1A"/>
        </w:rPr>
        <w:t>tól</w:t>
      </w:r>
      <w:proofErr w:type="spellEnd"/>
      <w:r w:rsidRPr="007314C0">
        <w:rPr>
          <w:color w:val="1A1A1A"/>
        </w:rPr>
        <w:t xml:space="preserve"> személyes adatainak törlését.</w:t>
      </w:r>
    </w:p>
    <w:p w14:paraId="529ED0CC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31BD022B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törlési kérelmet a NAV akkor utasítja el, ha továbbra is rendelkezik jogalappal az adatok tárolására, felhasználására. Ha azonban nincs ilyen kötelezettség, akkor a NAV a kérelmet legfeljebb 10 napon belül teljesíti, és erről a Pályázót az általa megadott elérhetőségen értesíti.</w:t>
      </w:r>
    </w:p>
    <w:p w14:paraId="3B090037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635A1A97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5.4. A zároláshoz (adatkezelés korlátozásához) való jog</w:t>
      </w:r>
    </w:p>
    <w:p w14:paraId="12BB002E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2B0298B6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Pályázó – az 1. pontban megadott elérhetőségeken – írásban kérheti, hogy személyes adatait a NAV zárolja (az adatkezelés korlátozott jellegének egyértelmű jelölésével és az egyéb adatoktól elkülönített kezelés biztosításával). A zárolás addig tart, amíg a megjelölt indok szükségessé teszi az adatok tárolását.</w:t>
      </w:r>
    </w:p>
    <w:p w14:paraId="1DA95A35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04F65FCD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5.5. A tiltakozáshoz való jog</w:t>
      </w:r>
    </w:p>
    <w:p w14:paraId="7AC5E5F4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1513C179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A Pályázó – az 1. pontban megadott elérhetőségeken – saját helyzetével kapcsolatos okokból bármikor tiltakozhat az adatkezelés ellen, ha álláspontja szerint a NAV a személyes adatát a jelen adatkezelési tájékoztatóban megjelölt céllal összefüggésben nem megfelelően kezelné. Ebben az esetben a NAV-</w:t>
      </w:r>
      <w:proofErr w:type="spellStart"/>
      <w:r w:rsidRPr="007314C0">
        <w:rPr>
          <w:color w:val="1A1A1A"/>
        </w:rPr>
        <w:t>nak</w:t>
      </w:r>
      <w:proofErr w:type="spellEnd"/>
      <w:r w:rsidRPr="007314C0">
        <w:rPr>
          <w:color w:val="1A1A1A"/>
        </w:rPr>
        <w:t xml:space="preserve"> kell igazolnia, hogy a személyes adat kezelését olyan jogszerű okok indokolják, amelyek elsőbbséget élveznek az érintett érdekeivel, jogaival és szabadságaival szemben, vagy amelyek jogi igények előterjesztéséhez, érvényesítéséhez vagy védelméhez kapcsolódnak.</w:t>
      </w:r>
    </w:p>
    <w:p w14:paraId="31F1EDF0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2941E5C2" w14:textId="77777777" w:rsidR="00EF7A7B" w:rsidRPr="00020014" w:rsidRDefault="00EF7A7B" w:rsidP="00EF7A7B">
      <w:pPr>
        <w:pStyle w:val="Default"/>
        <w:numPr>
          <w:ilvl w:val="2"/>
          <w:numId w:val="2"/>
        </w:numPr>
        <w:spacing w:line="276" w:lineRule="auto"/>
        <w:rPr>
          <w:rFonts w:ascii="Times New Roman" w:hAnsi="Times New Roman" w:cs="Times New Roman"/>
          <w:b/>
          <w:bCs/>
          <w:color w:val="auto"/>
        </w:rPr>
      </w:pPr>
      <w:r>
        <w:rPr>
          <w:rFonts w:ascii="Times New Roman" w:hAnsi="Times New Roman" w:cs="Times New Roman"/>
          <w:b/>
          <w:bCs/>
          <w:color w:val="auto"/>
        </w:rPr>
        <w:t>A</w:t>
      </w:r>
      <w:r w:rsidRPr="00020014">
        <w:rPr>
          <w:rFonts w:ascii="Times New Roman" w:hAnsi="Times New Roman" w:cs="Times New Roman"/>
          <w:b/>
          <w:bCs/>
          <w:color w:val="auto"/>
        </w:rPr>
        <w:t xml:space="preserve"> személyes adatok kezelése</w:t>
      </w:r>
      <w:r w:rsidDel="002B44E2">
        <w:rPr>
          <w:rFonts w:ascii="Times New Roman" w:hAnsi="Times New Roman" w:cs="Times New Roman"/>
          <w:b/>
          <w:bCs/>
          <w:color w:val="auto"/>
        </w:rPr>
        <w:t xml:space="preserve"> </w:t>
      </w:r>
      <w:r>
        <w:rPr>
          <w:rFonts w:ascii="Times New Roman" w:hAnsi="Times New Roman" w:cs="Times New Roman"/>
          <w:b/>
          <w:bCs/>
          <w:color w:val="auto"/>
        </w:rPr>
        <w:t>c</w:t>
      </w:r>
      <w:r w:rsidRPr="00020014">
        <w:rPr>
          <w:rFonts w:ascii="Times New Roman" w:hAnsi="Times New Roman" w:cs="Times New Roman"/>
          <w:b/>
          <w:bCs/>
          <w:color w:val="auto"/>
        </w:rPr>
        <w:t xml:space="preserve">soportos nevezés esetén </w:t>
      </w:r>
    </w:p>
    <w:p w14:paraId="60180796" w14:textId="77777777" w:rsidR="00EF7A7B" w:rsidRPr="007314C0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14:paraId="14E7E39B" w14:textId="77777777" w:rsidR="00EF7A7B" w:rsidRPr="007314C0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Kezelt adatok köre: </w:t>
      </w:r>
      <w:r>
        <w:rPr>
          <w:rFonts w:ascii="Times New Roman" w:hAnsi="Times New Roman" w:cs="Times New Roman"/>
          <w:color w:val="auto"/>
        </w:rPr>
        <w:t>c</w:t>
      </w:r>
      <w:r w:rsidRPr="007314C0">
        <w:rPr>
          <w:rFonts w:ascii="Times New Roman" w:hAnsi="Times New Roman" w:cs="Times New Roman"/>
          <w:color w:val="auto"/>
        </w:rPr>
        <w:t>soportos nevezés esetén a Szervező minden egyes csoporttag nevét, életkorát, e-mail</w:t>
      </w:r>
      <w:r>
        <w:rPr>
          <w:rFonts w:ascii="Times New Roman" w:hAnsi="Times New Roman" w:cs="Times New Roman"/>
          <w:color w:val="auto"/>
        </w:rPr>
        <w:t>-</w:t>
      </w:r>
      <w:r w:rsidRPr="007314C0">
        <w:rPr>
          <w:rFonts w:ascii="Times New Roman" w:hAnsi="Times New Roman" w:cs="Times New Roman"/>
          <w:color w:val="auto"/>
        </w:rPr>
        <w:t>címét és törvényes képviselőjük személyes adatait kezeli.</w:t>
      </w:r>
    </w:p>
    <w:p w14:paraId="1F136A2E" w14:textId="77777777" w:rsidR="00EF7A7B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14:paraId="46DD3B61" w14:textId="77777777" w:rsidR="00EF7A7B" w:rsidRPr="007314C0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Felelősség: </w:t>
      </w:r>
      <w:r>
        <w:rPr>
          <w:rFonts w:ascii="Times New Roman" w:hAnsi="Times New Roman" w:cs="Times New Roman"/>
          <w:color w:val="auto"/>
        </w:rPr>
        <w:t xml:space="preserve">a </w:t>
      </w:r>
      <w:r w:rsidRPr="007314C0">
        <w:rPr>
          <w:rFonts w:ascii="Times New Roman" w:hAnsi="Times New Roman" w:cs="Times New Roman"/>
          <w:color w:val="auto"/>
        </w:rPr>
        <w:t>csoportvezető fele</w:t>
      </w:r>
      <w:r>
        <w:rPr>
          <w:rFonts w:ascii="Times New Roman" w:hAnsi="Times New Roman" w:cs="Times New Roman"/>
          <w:color w:val="auto"/>
        </w:rPr>
        <w:t>l</w:t>
      </w:r>
      <w:r w:rsidRPr="007314C0">
        <w:rPr>
          <w:rFonts w:ascii="Times New Roman" w:hAnsi="Times New Roman" w:cs="Times New Roman"/>
          <w:color w:val="auto"/>
        </w:rPr>
        <w:t xml:space="preserve"> azért, hogy a csoporttagok és képviselőik a hozzájárulásukat megadják.</w:t>
      </w:r>
    </w:p>
    <w:p w14:paraId="303BDBD2" w14:textId="77777777" w:rsidR="00EF7A7B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14:paraId="036CCA21" w14:textId="77777777" w:rsidR="00EF7A7B" w:rsidRPr="007314C0" w:rsidRDefault="00EF7A7B" w:rsidP="00EF7A7B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Adattovábbítás csoporton belül: </w:t>
      </w:r>
      <w:r>
        <w:rPr>
          <w:rFonts w:ascii="Times New Roman" w:hAnsi="Times New Roman" w:cs="Times New Roman"/>
          <w:color w:val="auto"/>
        </w:rPr>
        <w:t>a</w:t>
      </w:r>
      <w:r w:rsidRPr="007314C0">
        <w:rPr>
          <w:rFonts w:ascii="Times New Roman" w:hAnsi="Times New Roman" w:cs="Times New Roman"/>
          <w:color w:val="auto"/>
        </w:rPr>
        <w:t xml:space="preserve"> Pályázók a jelentkezéssel tudomásul veszik, hogy a pályázattal kapcsolatos hivatalos értesítéseket a Szervező a csoportvezetőnek küldi meg, aki jogosult a csoporttagok adatait a pályázat keretein belül megismerni</w:t>
      </w:r>
      <w:r>
        <w:rPr>
          <w:rFonts w:ascii="Times New Roman" w:hAnsi="Times New Roman" w:cs="Times New Roman"/>
          <w:color w:val="auto"/>
        </w:rPr>
        <w:t>.</w:t>
      </w:r>
    </w:p>
    <w:p w14:paraId="7F93085C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rStyle w:val="Kiemels2"/>
          <w:rFonts w:ascii="Calibri" w:eastAsiaTheme="minorHAnsi" w:hAnsi="Calibri" w:cs="Calibri"/>
          <w:color w:val="1A1A1A"/>
          <w:lang w:eastAsia="en-US"/>
        </w:rPr>
      </w:pPr>
    </w:p>
    <w:p w14:paraId="46B4B05A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center"/>
        <w:rPr>
          <w:color w:val="1A1A1A"/>
        </w:rPr>
      </w:pPr>
      <w:r>
        <w:rPr>
          <w:rStyle w:val="Kiemels2"/>
          <w:color w:val="1A1A1A"/>
        </w:rPr>
        <w:t>7</w:t>
      </w:r>
      <w:r w:rsidRPr="007314C0">
        <w:rPr>
          <w:rStyle w:val="Kiemels2"/>
          <w:color w:val="1A1A1A"/>
        </w:rPr>
        <w:t>. Az adatkezeléssel kapcsolatos jogérvényesítés</w:t>
      </w:r>
    </w:p>
    <w:p w14:paraId="1CDE3B26" w14:textId="77777777" w:rsidR="00EF7A7B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</w:p>
    <w:p w14:paraId="148FDB1A" w14:textId="77777777" w:rsidR="00EF7A7B" w:rsidRPr="007314C0" w:rsidRDefault="00EF7A7B" w:rsidP="00EF7A7B">
      <w:pPr>
        <w:pStyle w:val="NormlWeb"/>
        <w:shd w:val="clear" w:color="auto" w:fill="FFFFFF"/>
        <w:spacing w:before="0" w:beforeAutospacing="0" w:after="0" w:afterAutospacing="0" w:line="276" w:lineRule="auto"/>
        <w:jc w:val="both"/>
        <w:rPr>
          <w:color w:val="1A1A1A"/>
        </w:rPr>
      </w:pPr>
      <w:r w:rsidRPr="007314C0">
        <w:rPr>
          <w:color w:val="1A1A1A"/>
        </w:rPr>
        <w:t>Ha a Pályázó úgy ítéli meg, hogy a NAV a személyes adatainak kezelésekor megsértette a hatályos adatvédelmi követelményeket, akkor</w:t>
      </w:r>
    </w:p>
    <w:p w14:paraId="6DD5340F" w14:textId="77777777" w:rsidR="00EF7A7B" w:rsidRPr="00DD0E9F" w:rsidRDefault="00EF7A7B" w:rsidP="00EF7A7B">
      <w:pPr>
        <w:pStyle w:val="Default"/>
        <w:numPr>
          <w:ilvl w:val="0"/>
          <w:numId w:val="1"/>
        </w:numPr>
        <w:spacing w:before="120" w:line="276" w:lineRule="auto"/>
        <w:ind w:left="709" w:hanging="357"/>
        <w:jc w:val="both"/>
        <w:rPr>
          <w:color w:val="1A1A1A"/>
        </w:rPr>
      </w:pPr>
      <w:r w:rsidRPr="00A44BDC">
        <w:rPr>
          <w:rFonts w:ascii="Times New Roman" w:hAnsi="Times New Roman" w:cs="Times New Roman"/>
          <w:color w:val="1A1A1A"/>
        </w:rPr>
        <w:t>panaszt nyújthat be a Nemzeti Adatvédelmi és Információszabadság Hatósághoz (1055 Budapest, Falk Miksa utca 9-11 postacím: 1363 Budapest, Pf. 9.; E-mail: </w:t>
      </w:r>
      <w:hyperlink r:id="rId6" w:tgtFrame="_blank" w:history="1">
        <w:r w:rsidRPr="00A44BDC">
          <w:rPr>
            <w:rStyle w:val="Hiperhivatkozs"/>
            <w:rFonts w:ascii="Times New Roman" w:hAnsi="Times New Roman" w:cs="Times New Roman"/>
            <w:b/>
            <w:bCs/>
            <w:color w:val="006CD1"/>
          </w:rPr>
          <w:t>ugyfelszolgalat@naih.hu</w:t>
        </w:r>
      </w:hyperlink>
      <w:r w:rsidRPr="00A44BDC">
        <w:rPr>
          <w:rFonts w:ascii="Times New Roman" w:hAnsi="Times New Roman" w:cs="Times New Roman"/>
          <w:color w:val="1A1A1A"/>
        </w:rPr>
        <w:t>, honlap: </w:t>
      </w:r>
      <w:hyperlink r:id="rId7" w:history="1">
        <w:r w:rsidRPr="00A44BDC">
          <w:rPr>
            <w:rStyle w:val="Hiperhivatkozs"/>
            <w:rFonts w:ascii="Times New Roman" w:hAnsi="Times New Roman" w:cs="Times New Roman"/>
            <w:b/>
            <w:bCs/>
            <w:color w:val="006CD1"/>
          </w:rPr>
          <w:t>www.naih.hu</w:t>
        </w:r>
      </w:hyperlink>
      <w:r w:rsidRPr="00A44BDC">
        <w:rPr>
          <w:rFonts w:ascii="Times New Roman" w:hAnsi="Times New Roman" w:cs="Times New Roman"/>
          <w:color w:val="1A1A1A"/>
        </w:rPr>
        <w:t>), vagy</w:t>
      </w:r>
    </w:p>
    <w:p w14:paraId="273B0575" w14:textId="77777777" w:rsidR="00EF7A7B" w:rsidRPr="002974F1" w:rsidRDefault="00EF7A7B" w:rsidP="00EF7A7B">
      <w:pPr>
        <w:pStyle w:val="Listaszerbekezds"/>
        <w:numPr>
          <w:ilvl w:val="0"/>
          <w:numId w:val="6"/>
        </w:numPr>
        <w:shd w:val="clear" w:color="auto" w:fill="FFFFFF"/>
        <w:spacing w:before="120" w:line="276" w:lineRule="auto"/>
        <w:contextualSpacing w:val="0"/>
        <w:jc w:val="both"/>
        <w:rPr>
          <w:color w:val="1A1A1A"/>
          <w:sz w:val="24"/>
          <w:szCs w:val="24"/>
        </w:rPr>
      </w:pPr>
      <w:r w:rsidRPr="002974F1">
        <w:rPr>
          <w:color w:val="1A1A1A"/>
          <w:sz w:val="24"/>
          <w:szCs w:val="24"/>
        </w:rPr>
        <w:t>lehetősége van adatainak védelme érdekében bírósághoz fordulni, amely az ügyben soron kívül jár el. Ebben az esetben szabadon eldöntheti, hogy a lakóhelye (állandó lakcím) vagy a tartózkodási helye (ideiglenes lakcím), illetve a NAV székhelye szerint illetékes törvényszéknél nyújtja-e be keresetét. A lakóhelye vagy tartózkodási helye szerinti törvényszéket megkeresheti a </w:t>
      </w:r>
      <w:hyperlink r:id="rId8" w:history="1">
        <w:r w:rsidRPr="002974F1">
          <w:rPr>
            <w:rStyle w:val="Hiperhivatkozs"/>
            <w:b/>
            <w:bCs/>
            <w:color w:val="006CD1"/>
            <w:sz w:val="24"/>
            <w:szCs w:val="24"/>
          </w:rPr>
          <w:t>https://birosag.hu/birosag-kereso</w:t>
        </w:r>
      </w:hyperlink>
      <w:r w:rsidRPr="002974F1">
        <w:rPr>
          <w:color w:val="1A1A1A"/>
          <w:sz w:val="24"/>
          <w:szCs w:val="24"/>
        </w:rPr>
        <w:t> oldalon. A NAV székhelye szerint a perre a Fővárosi Törvényszék rendelkezik illetékességgel.</w:t>
      </w:r>
    </w:p>
    <w:p w14:paraId="6A37169A" w14:textId="77777777" w:rsidR="00F90CB8" w:rsidRDefault="00F90CB8"/>
    <w:sectPr w:rsidR="00F90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95B0B"/>
    <w:multiLevelType w:val="multilevel"/>
    <w:tmpl w:val="B3E03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6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A758C8"/>
    <w:multiLevelType w:val="hybridMultilevel"/>
    <w:tmpl w:val="473E72C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132AE"/>
    <w:multiLevelType w:val="hybridMultilevel"/>
    <w:tmpl w:val="0DC6C130"/>
    <w:lvl w:ilvl="0" w:tplc="003C3F4E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9C601E"/>
    <w:multiLevelType w:val="hybridMultilevel"/>
    <w:tmpl w:val="F5F42264"/>
    <w:lvl w:ilvl="0" w:tplc="0CFEEB72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0" w:hanging="360"/>
      </w:pPr>
    </w:lvl>
    <w:lvl w:ilvl="2" w:tplc="040E001B" w:tentative="1">
      <w:start w:val="1"/>
      <w:numFmt w:val="lowerRoman"/>
      <w:lvlText w:val="%3."/>
      <w:lvlJc w:val="right"/>
      <w:pPr>
        <w:ind w:left="2220" w:hanging="180"/>
      </w:pPr>
    </w:lvl>
    <w:lvl w:ilvl="3" w:tplc="040E000F" w:tentative="1">
      <w:start w:val="1"/>
      <w:numFmt w:val="decimal"/>
      <w:lvlText w:val="%4."/>
      <w:lvlJc w:val="left"/>
      <w:pPr>
        <w:ind w:left="2940" w:hanging="360"/>
      </w:pPr>
    </w:lvl>
    <w:lvl w:ilvl="4" w:tplc="040E0019" w:tentative="1">
      <w:start w:val="1"/>
      <w:numFmt w:val="lowerLetter"/>
      <w:lvlText w:val="%5."/>
      <w:lvlJc w:val="left"/>
      <w:pPr>
        <w:ind w:left="3660" w:hanging="360"/>
      </w:pPr>
    </w:lvl>
    <w:lvl w:ilvl="5" w:tplc="040E001B" w:tentative="1">
      <w:start w:val="1"/>
      <w:numFmt w:val="lowerRoman"/>
      <w:lvlText w:val="%6."/>
      <w:lvlJc w:val="right"/>
      <w:pPr>
        <w:ind w:left="4380" w:hanging="180"/>
      </w:pPr>
    </w:lvl>
    <w:lvl w:ilvl="6" w:tplc="040E000F" w:tentative="1">
      <w:start w:val="1"/>
      <w:numFmt w:val="decimal"/>
      <w:lvlText w:val="%7."/>
      <w:lvlJc w:val="left"/>
      <w:pPr>
        <w:ind w:left="5100" w:hanging="360"/>
      </w:pPr>
    </w:lvl>
    <w:lvl w:ilvl="7" w:tplc="040E0019" w:tentative="1">
      <w:start w:val="1"/>
      <w:numFmt w:val="lowerLetter"/>
      <w:lvlText w:val="%8."/>
      <w:lvlJc w:val="left"/>
      <w:pPr>
        <w:ind w:left="5820" w:hanging="360"/>
      </w:pPr>
    </w:lvl>
    <w:lvl w:ilvl="8" w:tplc="040E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5BD37EF8"/>
    <w:multiLevelType w:val="hybridMultilevel"/>
    <w:tmpl w:val="0EB8E5C2"/>
    <w:lvl w:ilvl="0" w:tplc="FACAAE64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3E472C"/>
    <w:multiLevelType w:val="multilevel"/>
    <w:tmpl w:val="BE8CB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B5837A1"/>
    <w:multiLevelType w:val="hybridMultilevel"/>
    <w:tmpl w:val="DD220C0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03058372">
    <w:abstractNumId w:val="6"/>
  </w:num>
  <w:num w:numId="2" w16cid:durableId="438795085">
    <w:abstractNumId w:val="0"/>
  </w:num>
  <w:num w:numId="3" w16cid:durableId="1810897088">
    <w:abstractNumId w:val="1"/>
  </w:num>
  <w:num w:numId="4" w16cid:durableId="1775830181">
    <w:abstractNumId w:val="3"/>
  </w:num>
  <w:num w:numId="5" w16cid:durableId="1013070938">
    <w:abstractNumId w:val="4"/>
  </w:num>
  <w:num w:numId="6" w16cid:durableId="1443069273">
    <w:abstractNumId w:val="5"/>
  </w:num>
  <w:num w:numId="7" w16cid:durableId="1633213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A7B"/>
    <w:rsid w:val="005B4C8A"/>
    <w:rsid w:val="006E331E"/>
    <w:rsid w:val="009C462F"/>
    <w:rsid w:val="00EF7A7B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20953"/>
  <w15:chartTrackingRefBased/>
  <w15:docId w15:val="{AF2CC325-57A2-45B0-8B8B-323A85985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F7A7B"/>
    <w:rPr>
      <w:rFonts w:eastAsia="Times New Roman" w:cs="Times New Roman"/>
      <w:kern w:val="0"/>
      <w:sz w:val="20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EF7A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F7A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EF7A7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EF7A7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EF7A7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EF7A7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EF7A7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EF7A7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F7A7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EF7A7B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F7A7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EF7A7B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EF7A7B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EF7A7B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EF7A7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EF7A7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EF7A7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EF7A7B"/>
    <w:rPr>
      <w:rFonts w:asciiTheme="minorHAnsi" w:eastAsiaTheme="majorEastAsia" w:hAnsiTheme="minorHAnsi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EF7A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EF7A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EF7A7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EF7A7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EF7A7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EF7A7B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EF7A7B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EF7A7B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EF7A7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EF7A7B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EF7A7B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EF7A7B"/>
    <w:pPr>
      <w:autoSpaceDE w:val="0"/>
      <w:autoSpaceDN w:val="0"/>
      <w:adjustRightInd w:val="0"/>
    </w:pPr>
    <w:rPr>
      <w:rFonts w:ascii="Calibri" w:hAnsi="Calibri" w:cs="Calibri"/>
      <w:color w:val="000000"/>
      <w:kern w:val="0"/>
      <w:szCs w:val="24"/>
      <w14:ligatures w14:val="none"/>
    </w:rPr>
  </w:style>
  <w:style w:type="character" w:styleId="Hiperhivatkozs">
    <w:name w:val="Hyperlink"/>
    <w:basedOn w:val="Bekezdsalapbettpusa"/>
    <w:uiPriority w:val="99"/>
    <w:unhideWhenUsed/>
    <w:rsid w:val="00EF7A7B"/>
    <w:rPr>
      <w:color w:val="0563C1" w:themeColor="hyperlink"/>
      <w:u w:val="single"/>
    </w:rPr>
  </w:style>
  <w:style w:type="paragraph" w:styleId="NormlWeb">
    <w:name w:val="Normal (Web)"/>
    <w:basedOn w:val="Norml"/>
    <w:uiPriority w:val="99"/>
    <w:unhideWhenUsed/>
    <w:rsid w:val="00EF7A7B"/>
    <w:pPr>
      <w:spacing w:before="100" w:beforeAutospacing="1" w:after="100" w:afterAutospacing="1"/>
    </w:pPr>
    <w:rPr>
      <w:sz w:val="24"/>
      <w:szCs w:val="24"/>
    </w:rPr>
  </w:style>
  <w:style w:type="character" w:styleId="Kiemels2">
    <w:name w:val="Strong"/>
    <w:basedOn w:val="Bekezdsalapbettpusa"/>
    <w:uiPriority w:val="22"/>
    <w:qFormat/>
    <w:rsid w:val="00EF7A7B"/>
    <w:rPr>
      <w:b/>
      <w:bCs/>
    </w:rPr>
  </w:style>
  <w:style w:type="paragraph" w:customStyle="1" w:styleId="alcm0">
    <w:name w:val="alcím"/>
    <w:basedOn w:val="Norml"/>
    <w:link w:val="alcmChar0"/>
    <w:qFormat/>
    <w:rsid w:val="00EF7A7B"/>
    <w:pPr>
      <w:autoSpaceDE w:val="0"/>
      <w:autoSpaceDN w:val="0"/>
      <w:adjustRightInd w:val="0"/>
      <w:spacing w:line="288" w:lineRule="auto"/>
      <w:jc w:val="both"/>
      <w:textAlignment w:val="center"/>
    </w:pPr>
    <w:rPr>
      <w:rFonts w:ascii="Arial" w:eastAsiaTheme="minorHAnsi" w:hAnsi="Arial" w:cs="Arial"/>
      <w:b/>
      <w:color w:val="709342"/>
      <w:sz w:val="28"/>
      <w:szCs w:val="28"/>
      <w:lang w:val="en-GB" w:eastAsia="en-US"/>
    </w:rPr>
  </w:style>
  <w:style w:type="character" w:customStyle="1" w:styleId="alcmChar0">
    <w:name w:val="alcím Char"/>
    <w:basedOn w:val="Bekezdsalapbettpusa"/>
    <w:link w:val="alcm0"/>
    <w:rsid w:val="00EF7A7B"/>
    <w:rPr>
      <w:rFonts w:ascii="Arial" w:hAnsi="Arial" w:cs="Arial"/>
      <w:b/>
      <w:color w:val="709342"/>
      <w:kern w:val="0"/>
      <w:sz w:val="28"/>
      <w:szCs w:val="28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rosag.hu/birosag-keres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aih.h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gyfelszolgalat@naih.hu" TargetMode="External"/><Relationship Id="rId5" Type="http://schemas.openxmlformats.org/officeDocument/2006/relationships/hyperlink" Target="mailto:ki.sztf@nav.gov.h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920</Words>
  <Characters>6352</Characters>
  <Application>Microsoft Office Word</Application>
  <DocSecurity>0</DocSecurity>
  <Lines>52</Lines>
  <Paragraphs>14</Paragraphs>
  <ScaleCrop>false</ScaleCrop>
  <Company>NAV</Company>
  <LinksUpToDate>false</LinksUpToDate>
  <CharactersWithSpaces>7258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Tóta Gábor</dc:creator>
  <cp:keywords/>
  <dc:description/>
  <cp:lastModifiedBy>Tóta Gábor</cp:lastModifiedBy>
  <cp:revision>1</cp:revision>
  <dcterms:created xsi:type="dcterms:W3CDTF">2026-03-10T12:11:00Z</dcterms:created>
  <dcterms:modified xsi:type="dcterms:W3CDTF">2026-03-10T12:13:00Z</dcterms:modified>
</cp:coreProperties>
</file>