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C1403C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A26CE">
        <w:rPr>
          <w:rFonts w:ascii="Times New Roman" w:hAnsi="Times New Roman" w:cs="Times New Roman"/>
          <w:sz w:val="20"/>
          <w:szCs w:val="20"/>
        </w:rPr>
        <w:t>1675873829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C2974C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A26C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8063526266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F1CA41D" w:rsidR="007B293B" w:rsidRPr="007A26C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A26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8063526266</w:t>
      </w:r>
    </w:p>
    <w:p w14:paraId="10CA8339" w14:textId="24DF471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A26CE">
        <w:rPr>
          <w:rFonts w:ascii="Times New Roman" w:hAnsi="Times New Roman" w:cs="Times New Roman"/>
          <w:b/>
          <w:bCs/>
          <w:sz w:val="24"/>
          <w:szCs w:val="24"/>
        </w:rPr>
        <w:t>PÁRVAI ATTILA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1789A3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6CE">
        <w:rPr>
          <w:rFonts w:ascii="Times New Roman" w:hAnsi="Times New Roman" w:cs="Times New Roman"/>
          <w:b/>
          <w:sz w:val="24"/>
          <w:szCs w:val="24"/>
        </w:rPr>
        <w:t>8421010816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26CE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25A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2026-05-12T07:51:00Z</dcterms:created>
  <dcterms:modified xsi:type="dcterms:W3CDTF">2026-05-12T07:52:00Z</dcterms:modified>
</cp:coreProperties>
</file>