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20AFA123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4F2143">
        <w:rPr>
          <w:rFonts w:ascii="Times New Roman" w:hAnsi="Times New Roman" w:cs="Times New Roman"/>
          <w:sz w:val="20"/>
          <w:szCs w:val="20"/>
        </w:rPr>
        <w:t>1675909568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48121238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4F2143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8200635237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1F8B3AFE" w:rsidR="007B293B" w:rsidRPr="007F1AF9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4F214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8200635237</w:t>
      </w:r>
    </w:p>
    <w:p w14:paraId="10CA8339" w14:textId="723A8622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F2143">
        <w:rPr>
          <w:rFonts w:ascii="Times New Roman" w:hAnsi="Times New Roman" w:cs="Times New Roman"/>
          <w:b/>
          <w:bCs/>
          <w:sz w:val="24"/>
          <w:szCs w:val="24"/>
        </w:rPr>
        <w:t>JÓNI JÓZSEF RAUL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0C8221CD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F2143">
        <w:rPr>
          <w:rFonts w:ascii="Times New Roman" w:hAnsi="Times New Roman" w:cs="Times New Roman"/>
          <w:b/>
          <w:sz w:val="24"/>
          <w:szCs w:val="24"/>
        </w:rPr>
        <w:t>8494730711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2143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3FB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AF9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CE2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2026-05-18T07:21:00Z</dcterms:created>
  <dcterms:modified xsi:type="dcterms:W3CDTF">2026-05-18T07:22:00Z</dcterms:modified>
</cp:coreProperties>
</file>