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A5B173B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302BC">
        <w:rPr>
          <w:rFonts w:ascii="Times New Roman" w:hAnsi="Times New Roman" w:cs="Times New Roman"/>
          <w:sz w:val="20"/>
          <w:szCs w:val="20"/>
        </w:rPr>
        <w:t>1725874307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6661842E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C302BC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7817115189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5AC324B6" w:rsidR="007B293B" w:rsidRPr="00C302BC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C302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7817115189</w:t>
      </w:r>
    </w:p>
    <w:p w14:paraId="10CA8339" w14:textId="76264F10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302BC">
        <w:rPr>
          <w:rFonts w:ascii="Times New Roman" w:hAnsi="Times New Roman" w:cs="Times New Roman"/>
          <w:b/>
          <w:bCs/>
          <w:sz w:val="24"/>
          <w:szCs w:val="24"/>
        </w:rPr>
        <w:t>GULYÁS ATTILA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19B05533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02BC">
        <w:rPr>
          <w:rFonts w:ascii="Times New Roman" w:hAnsi="Times New Roman" w:cs="Times New Roman"/>
          <w:b/>
          <w:sz w:val="24"/>
          <w:szCs w:val="24"/>
        </w:rPr>
        <w:t>8384153922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2026-05-12T06:28:00Z</dcterms:created>
  <dcterms:modified xsi:type="dcterms:W3CDTF">2026-05-12T06:29:00Z</dcterms:modified>
</cp:coreProperties>
</file>