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EB90F5" w14:textId="77777777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25075B" w14:textId="782F7DEC" w:rsidR="00A753FD" w:rsidRPr="00A753FD" w:rsidRDefault="00A753FD" w:rsidP="00A753F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b/>
          <w:bCs/>
          <w:sz w:val="24"/>
          <w:szCs w:val="24"/>
        </w:rPr>
        <w:t>Hirdetmény</w:t>
      </w:r>
    </w:p>
    <w:p w14:paraId="5571018E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0DBDF6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AA4798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980DAB" w14:textId="142EB77F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 xml:space="preserve">A Nemzeti Adó- és Vámhivatal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Kiemelt Adó- és Vámigazgatósága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53FD">
        <w:rPr>
          <w:rFonts w:ascii="Times New Roman" w:hAnsi="Times New Roman" w:cs="Times New Roman"/>
          <w:sz w:val="24"/>
          <w:szCs w:val="24"/>
        </w:rPr>
        <w:t xml:space="preserve">(továbbiakban: </w:t>
      </w:r>
      <w:r>
        <w:rPr>
          <w:rFonts w:ascii="Times New Roman" w:hAnsi="Times New Roman" w:cs="Times New Roman"/>
          <w:sz w:val="24"/>
          <w:szCs w:val="24"/>
        </w:rPr>
        <w:t>KAVIG</w:t>
      </w:r>
      <w:r w:rsidRPr="00A753F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Fizetési Kedvezményi és Adóigazgatási </w:t>
      </w:r>
      <w:r w:rsidRPr="00A753FD">
        <w:rPr>
          <w:rFonts w:ascii="Times New Roman" w:hAnsi="Times New Roman" w:cs="Times New Roman"/>
          <w:sz w:val="24"/>
          <w:szCs w:val="24"/>
        </w:rPr>
        <w:t xml:space="preserve">Osztály szervezeti egysége által meghozott </w:t>
      </w:r>
      <w:r w:rsidR="00FA5C1E" w:rsidRPr="00FA5C1E">
        <w:rPr>
          <w:rFonts w:ascii="Times New Roman" w:hAnsi="Times New Roman" w:cs="Times New Roman"/>
          <w:b/>
          <w:bCs/>
          <w:sz w:val="24"/>
          <w:szCs w:val="24"/>
        </w:rPr>
        <w:t>9337756074</w:t>
      </w:r>
      <w:r w:rsidR="006F72B9">
        <w:rPr>
          <w:rFonts w:ascii="Times New Roman" w:hAnsi="Times New Roman" w:cs="Times New Roman"/>
          <w:sz w:val="24"/>
          <w:szCs w:val="24"/>
        </w:rPr>
        <w:t xml:space="preserve">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 xml:space="preserve">számú döntés közlése/kézbesítése </w:t>
      </w:r>
      <w:r w:rsidRPr="00A753FD">
        <w:rPr>
          <w:rFonts w:ascii="Times New Roman" w:hAnsi="Times New Roman" w:cs="Times New Roman"/>
          <w:sz w:val="24"/>
          <w:szCs w:val="24"/>
        </w:rPr>
        <w:t xml:space="preserve">– az adóigazgatási rendtartásról szóló 2017. évi CLI. törvény 77/A. §-a alapján – az alábbi ok miatt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akadályba ütközött</w:t>
      </w:r>
      <w:r w:rsidRPr="00A753FD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6E1784B9" w14:textId="77777777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512A45" w14:textId="4DB881EC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753FD">
        <w:rPr>
          <w:rFonts w:ascii="Times New Roman" w:hAnsi="Times New Roman" w:cs="Times New Roman"/>
          <w:sz w:val="24"/>
          <w:szCs w:val="24"/>
        </w:rPr>
        <w:t xml:space="preserve">az adózó elektronikus kapcsolattartásra szolgáló elérhetősége, lakcíme, székhelye ismeretlen, a postai küldemény azzal a megjegyzéssel érkezik vissza, mely alapján megállapítható, hogy a címzett ismeretlen helyre költözött, és a személyiadat- és lakcím-nyilvántartást vezető hatóság vagy más állami szerv megkeresése nem járt eredménnyel; </w:t>
      </w:r>
    </w:p>
    <w:p w14:paraId="56CF680A" w14:textId="20D9B258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753FD">
        <w:rPr>
          <w:rFonts w:ascii="Times New Roman" w:hAnsi="Times New Roman" w:cs="Times New Roman"/>
          <w:sz w:val="24"/>
          <w:szCs w:val="24"/>
        </w:rPr>
        <w:t xml:space="preserve">a jogutód nem ismert; </w:t>
      </w:r>
    </w:p>
    <w:p w14:paraId="6DD732B4" w14:textId="1CF87B4E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753FD">
        <w:rPr>
          <w:rFonts w:ascii="Times New Roman" w:hAnsi="Times New Roman" w:cs="Times New Roman"/>
          <w:sz w:val="24"/>
          <w:szCs w:val="24"/>
        </w:rPr>
        <w:t xml:space="preserve">az adózó nem jelölt meg kézbesítési meghatalmazottat; </w:t>
      </w:r>
    </w:p>
    <w:p w14:paraId="73C112E2" w14:textId="08B5A655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753FD">
        <w:rPr>
          <w:rFonts w:ascii="Times New Roman" w:hAnsi="Times New Roman" w:cs="Times New Roman"/>
          <w:sz w:val="24"/>
          <w:szCs w:val="24"/>
        </w:rPr>
        <w:t xml:space="preserve">a kézbesítés egyéb elháríthatatlan akadályba ütközik, vagy annak megkísérlése már előre is eredménytelennek mutatkozik; </w:t>
      </w:r>
    </w:p>
    <w:p w14:paraId="50FE4CBB" w14:textId="07814B16" w:rsidR="00A753FD" w:rsidRPr="00A753FD" w:rsidRDefault="00A753FD" w:rsidP="00A753FD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A753FD">
        <w:rPr>
          <w:rFonts w:ascii="Times New Roman" w:hAnsi="Times New Roman" w:cs="Times New Roman"/>
          <w:sz w:val="24"/>
          <w:szCs w:val="24"/>
        </w:rPr>
        <w:t xml:space="preserve">azt törvény vagy kormányrendelet előírja. </w:t>
      </w:r>
    </w:p>
    <w:p w14:paraId="46D279AD" w14:textId="77777777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92B03A" w14:textId="77A8FC4E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a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KAVIG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hirdetményi úton közli a következő döntést</w:t>
      </w:r>
      <w:r w:rsidRPr="00A753FD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D7F5465" w14:textId="652AE4B8" w:rsidR="00A753FD" w:rsidRPr="00A753FD" w:rsidRDefault="00A753FD" w:rsidP="00A753FD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A753FD">
        <w:rPr>
          <w:rFonts w:ascii="Times New Roman" w:hAnsi="Times New Roman" w:cs="Times New Roman"/>
          <w:sz w:val="24"/>
          <w:szCs w:val="24"/>
        </w:rPr>
        <w:t xml:space="preserve">Ügyszám:  </w:t>
      </w:r>
      <w:r w:rsidR="00FA5C1E" w:rsidRPr="00FA5C1E">
        <w:rPr>
          <w:rFonts w:ascii="Times New Roman" w:hAnsi="Times New Roman" w:cs="Times New Roman"/>
          <w:sz w:val="24"/>
          <w:szCs w:val="24"/>
        </w:rPr>
        <w:t>9337756074</w:t>
      </w:r>
      <w:proofErr w:type="gramEnd"/>
    </w:p>
    <w:p w14:paraId="18D590CB" w14:textId="1B78021D" w:rsidR="00A753FD" w:rsidRPr="00A753FD" w:rsidRDefault="00A753FD" w:rsidP="00A753FD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 xml:space="preserve">Döntés </w:t>
      </w:r>
      <w:proofErr w:type="gramStart"/>
      <w:r w:rsidRPr="00A753FD">
        <w:rPr>
          <w:rFonts w:ascii="Times New Roman" w:hAnsi="Times New Roman" w:cs="Times New Roman"/>
          <w:sz w:val="24"/>
          <w:szCs w:val="24"/>
        </w:rPr>
        <w:t xml:space="preserve">száma:  </w:t>
      </w:r>
      <w:r w:rsidR="00FA5C1E" w:rsidRPr="00FA5C1E">
        <w:rPr>
          <w:rFonts w:ascii="Times New Roman" w:hAnsi="Times New Roman" w:cs="Times New Roman"/>
          <w:sz w:val="24"/>
          <w:szCs w:val="24"/>
        </w:rPr>
        <w:t>9337756074</w:t>
      </w:r>
      <w:proofErr w:type="gramEnd"/>
    </w:p>
    <w:p w14:paraId="7C82A1ED" w14:textId="7FB70069" w:rsidR="00A753FD" w:rsidRPr="00A753FD" w:rsidRDefault="00A753FD" w:rsidP="00A753FD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 xml:space="preserve">Döntés </w:t>
      </w:r>
      <w:proofErr w:type="gramStart"/>
      <w:r w:rsidRPr="00A753FD">
        <w:rPr>
          <w:rFonts w:ascii="Times New Roman" w:hAnsi="Times New Roman" w:cs="Times New Roman"/>
          <w:sz w:val="24"/>
          <w:szCs w:val="24"/>
        </w:rPr>
        <w:t xml:space="preserve">tárgya:  </w:t>
      </w:r>
      <w:r w:rsidR="00B27660" w:rsidRPr="00B27660">
        <w:rPr>
          <w:rFonts w:ascii="Times New Roman" w:hAnsi="Times New Roman" w:cs="Times New Roman"/>
          <w:sz w:val="24"/>
          <w:szCs w:val="24"/>
        </w:rPr>
        <w:t>Rendelkezés</w:t>
      </w:r>
      <w:proofErr w:type="gramEnd"/>
      <w:r w:rsidR="00B27660" w:rsidRPr="00B27660">
        <w:rPr>
          <w:rFonts w:ascii="Times New Roman" w:hAnsi="Times New Roman" w:cs="Times New Roman"/>
          <w:sz w:val="24"/>
          <w:szCs w:val="24"/>
        </w:rPr>
        <w:t xml:space="preserve"> elhunyt személy adójáról</w:t>
      </w:r>
    </w:p>
    <w:p w14:paraId="7F465810" w14:textId="77777777" w:rsidR="00FA5C1E" w:rsidRDefault="00A753FD" w:rsidP="00A753FD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5C1E">
        <w:rPr>
          <w:rFonts w:ascii="Times New Roman" w:hAnsi="Times New Roman" w:cs="Times New Roman"/>
          <w:sz w:val="24"/>
          <w:szCs w:val="24"/>
        </w:rPr>
        <w:t xml:space="preserve">Adózó </w:t>
      </w:r>
      <w:proofErr w:type="gramStart"/>
      <w:r w:rsidRPr="00FA5C1E">
        <w:rPr>
          <w:rFonts w:ascii="Times New Roman" w:hAnsi="Times New Roman" w:cs="Times New Roman"/>
          <w:sz w:val="24"/>
          <w:szCs w:val="24"/>
        </w:rPr>
        <w:t xml:space="preserve">neve:  </w:t>
      </w:r>
      <w:r w:rsidR="00FA5C1E" w:rsidRPr="00FA5C1E">
        <w:rPr>
          <w:rFonts w:ascii="Times New Roman" w:hAnsi="Times New Roman" w:cs="Times New Roman"/>
          <w:sz w:val="24"/>
          <w:szCs w:val="24"/>
        </w:rPr>
        <w:t>BUN</w:t>
      </w:r>
      <w:proofErr w:type="gramEnd"/>
      <w:r w:rsidR="00FA5C1E" w:rsidRPr="00FA5C1E">
        <w:rPr>
          <w:rFonts w:ascii="Times New Roman" w:hAnsi="Times New Roman" w:cs="Times New Roman"/>
          <w:sz w:val="24"/>
          <w:szCs w:val="24"/>
        </w:rPr>
        <w:t xml:space="preserve"> MARIA LAURA</w:t>
      </w:r>
    </w:p>
    <w:p w14:paraId="00AF84E1" w14:textId="3D1CD336" w:rsidR="00A753FD" w:rsidRPr="00FA5C1E" w:rsidRDefault="00FA5C1E" w:rsidP="00A753FD">
      <w:pPr>
        <w:pStyle w:val="Listaszerbekezds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5C1E">
        <w:rPr>
          <w:rFonts w:ascii="Times New Roman" w:hAnsi="Times New Roman" w:cs="Times New Roman"/>
          <w:sz w:val="24"/>
          <w:szCs w:val="24"/>
        </w:rPr>
        <w:t>Adóazonosító: 8337504900</w:t>
      </w:r>
    </w:p>
    <w:p w14:paraId="4B4E23AD" w14:textId="77777777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89697A" w14:textId="3FDCBBAC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k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özzététel napja: 2026.</w:t>
      </w:r>
      <w:r w:rsidR="00B27660">
        <w:rPr>
          <w:rFonts w:ascii="Times New Roman" w:hAnsi="Times New Roman" w:cs="Times New Roman"/>
          <w:b/>
          <w:bCs/>
          <w:sz w:val="24"/>
          <w:szCs w:val="24"/>
        </w:rPr>
        <w:t xml:space="preserve"> február 1</w:t>
      </w:r>
      <w:r w:rsidR="00FA5C1E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B27660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33B6780C" w14:textId="56B6DC8D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A l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ejárat napja: 2026.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7660">
        <w:rPr>
          <w:rFonts w:ascii="Times New Roman" w:hAnsi="Times New Roman" w:cs="Times New Roman"/>
          <w:b/>
          <w:bCs/>
          <w:sz w:val="24"/>
          <w:szCs w:val="24"/>
        </w:rPr>
        <w:t>február 26.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AA060EF" w14:textId="610C661E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75B3A08A" w14:textId="77777777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b/>
          <w:bCs/>
          <w:sz w:val="24"/>
          <w:szCs w:val="24"/>
        </w:rPr>
        <w:t xml:space="preserve">A döntés a közzétételt követő 15. napon közöltnek tekintendő. </w:t>
      </w:r>
    </w:p>
    <w:p w14:paraId="16A8855E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22C7BF" w14:textId="1A6314CE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>Felhívom a figyelmet arra, hogy az adózó vagy képviselője/meghatalmazottja a döntést a</w:t>
      </w:r>
      <w:r>
        <w:rPr>
          <w:rFonts w:ascii="Times New Roman" w:hAnsi="Times New Roman" w:cs="Times New Roman"/>
          <w:sz w:val="24"/>
          <w:szCs w:val="24"/>
        </w:rPr>
        <w:t xml:space="preserve"> KAVIG </w:t>
      </w:r>
      <w:r w:rsidRPr="00A753FD">
        <w:rPr>
          <w:rFonts w:ascii="Times New Roman" w:hAnsi="Times New Roman" w:cs="Times New Roman"/>
          <w:sz w:val="24"/>
          <w:szCs w:val="24"/>
        </w:rPr>
        <w:t>szervezeti egységén</w:t>
      </w:r>
      <w:r>
        <w:rPr>
          <w:rFonts w:ascii="Times New Roman" w:hAnsi="Times New Roman" w:cs="Times New Roman"/>
          <w:sz w:val="24"/>
          <w:szCs w:val="24"/>
        </w:rPr>
        <w:t xml:space="preserve">él </w:t>
      </w:r>
      <w:r w:rsidRPr="00A753FD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1077 Budapest, Dob u. 75-81.)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 xml:space="preserve">előzetes, telefonon történt egyeztetést követően </w:t>
      </w:r>
      <w:r>
        <w:rPr>
          <w:rFonts w:ascii="Times New Roman" w:hAnsi="Times New Roman" w:cs="Times New Roman"/>
          <w:b/>
          <w:bCs/>
          <w:sz w:val="24"/>
          <w:szCs w:val="24"/>
        </w:rPr>
        <w:t>(06-1-</w:t>
      </w:r>
      <w:r w:rsidR="00B27660">
        <w:rPr>
          <w:rFonts w:ascii="Times New Roman" w:hAnsi="Times New Roman" w:cs="Times New Roman"/>
          <w:b/>
          <w:bCs/>
          <w:sz w:val="24"/>
          <w:szCs w:val="24"/>
        </w:rPr>
        <w:t>461-3133)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753FD">
        <w:rPr>
          <w:rFonts w:ascii="Times New Roman" w:hAnsi="Times New Roman" w:cs="Times New Roman"/>
          <w:b/>
          <w:bCs/>
          <w:sz w:val="24"/>
          <w:szCs w:val="24"/>
        </w:rPr>
        <w:t>hivatali időben átveheti</w:t>
      </w:r>
      <w:r w:rsidRPr="00A753F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FFB4B55" w14:textId="04BE0169" w:rsidR="00A753FD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 xml:space="preserve">Hivatali idő: Hétfő - csütörtök: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753F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753FD">
        <w:rPr>
          <w:rFonts w:ascii="Times New Roman" w:hAnsi="Times New Roman" w:cs="Times New Roman"/>
          <w:sz w:val="24"/>
          <w:szCs w:val="24"/>
        </w:rPr>
        <w:t>0 órától 16.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753FD">
        <w:rPr>
          <w:rFonts w:ascii="Times New Roman" w:hAnsi="Times New Roman" w:cs="Times New Roman"/>
          <w:sz w:val="24"/>
          <w:szCs w:val="24"/>
        </w:rPr>
        <w:t>0 óráig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A753FD">
        <w:rPr>
          <w:rFonts w:ascii="Times New Roman" w:hAnsi="Times New Roman" w:cs="Times New Roman"/>
          <w:sz w:val="24"/>
          <w:szCs w:val="24"/>
        </w:rPr>
        <w:t>Péntek</w:t>
      </w:r>
      <w:proofErr w:type="gramEnd"/>
      <w:r w:rsidRPr="00A753FD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8</w:t>
      </w:r>
      <w:r w:rsidRPr="00A753FD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753FD">
        <w:rPr>
          <w:rFonts w:ascii="Times New Roman" w:hAnsi="Times New Roman" w:cs="Times New Roman"/>
          <w:sz w:val="24"/>
          <w:szCs w:val="24"/>
        </w:rPr>
        <w:t>0 órától 13.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A753FD">
        <w:rPr>
          <w:rFonts w:ascii="Times New Roman" w:hAnsi="Times New Roman" w:cs="Times New Roman"/>
          <w:sz w:val="24"/>
          <w:szCs w:val="24"/>
        </w:rPr>
        <w:t xml:space="preserve">0 óráig </w:t>
      </w:r>
    </w:p>
    <w:p w14:paraId="6A3274B3" w14:textId="77777777" w:rsid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60EBA0" w14:textId="0B4CB5BE" w:rsidR="000B0AFC" w:rsidRPr="00A753FD" w:rsidRDefault="00A753FD" w:rsidP="00A753F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753FD">
        <w:rPr>
          <w:rFonts w:ascii="Times New Roman" w:hAnsi="Times New Roman" w:cs="Times New Roman"/>
          <w:sz w:val="24"/>
          <w:szCs w:val="24"/>
        </w:rPr>
        <w:t>Ezen hirdetmény a NAV honlapján (www.nav.gov.hu</w:t>
      </w:r>
      <w:r>
        <w:rPr>
          <w:rFonts w:ascii="Times New Roman" w:hAnsi="Times New Roman" w:cs="Times New Roman"/>
          <w:sz w:val="24"/>
          <w:szCs w:val="24"/>
        </w:rPr>
        <w:t>/hirdetmenyek</w:t>
      </w:r>
      <w:r w:rsidRPr="00A753FD">
        <w:rPr>
          <w:rFonts w:ascii="Times New Roman" w:hAnsi="Times New Roman" w:cs="Times New Roman"/>
          <w:sz w:val="24"/>
          <w:szCs w:val="24"/>
        </w:rPr>
        <w:t>) kerül közzétételre.</w:t>
      </w:r>
    </w:p>
    <w:sectPr w:rsidR="000B0AFC" w:rsidRPr="00A753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D4C4A2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638107F6"/>
    <w:multiLevelType w:val="hybridMultilevel"/>
    <w:tmpl w:val="FAD8F982"/>
    <w:lvl w:ilvl="0" w:tplc="0AFEFCA6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33162109">
    <w:abstractNumId w:val="0"/>
  </w:num>
  <w:num w:numId="2" w16cid:durableId="4244980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3FD"/>
    <w:rsid w:val="000B0AFC"/>
    <w:rsid w:val="00317AA9"/>
    <w:rsid w:val="00456CC2"/>
    <w:rsid w:val="006F72B9"/>
    <w:rsid w:val="009F6F70"/>
    <w:rsid w:val="00A753FD"/>
    <w:rsid w:val="00B27660"/>
    <w:rsid w:val="00BF4416"/>
    <w:rsid w:val="00CB4D5D"/>
    <w:rsid w:val="00D15E08"/>
    <w:rsid w:val="00D80653"/>
    <w:rsid w:val="00FA5C1E"/>
    <w:rsid w:val="00FC6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66E5E7"/>
  <w15:chartTrackingRefBased/>
  <w15:docId w15:val="{CBA15E29-0CC6-4CC8-A1E8-DBA2C1469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A753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A753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A753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A753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A753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A753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A753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A753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A753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A753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A753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A753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A753FD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A753FD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A753FD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A753FD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A753FD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A753FD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A753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A753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A753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A753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A753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A753FD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A753FD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A753FD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A753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A753FD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A753F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1505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Novák Orsolya</dc:creator>
  <cp:keywords/>
  <dc:description/>
  <cp:lastModifiedBy>Tóta Bernadett</cp:lastModifiedBy>
  <cp:revision>2</cp:revision>
  <dcterms:created xsi:type="dcterms:W3CDTF">2026-02-10T14:07:00Z</dcterms:created>
  <dcterms:modified xsi:type="dcterms:W3CDTF">2026-02-10T14:07:00Z</dcterms:modified>
</cp:coreProperties>
</file>